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DCF" w:rsidRPr="0040025E" w:rsidRDefault="00E77C96" w:rsidP="004002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2015 – 2016 </w:t>
      </w:r>
      <w:bookmarkStart w:id="0" w:name="_GoBack"/>
      <w:bookmarkEnd w:id="0"/>
      <w:r>
        <w:rPr>
          <w:sz w:val="28"/>
          <w:szCs w:val="28"/>
        </w:rPr>
        <w:t xml:space="preserve">US History </w:t>
      </w:r>
      <w:r w:rsidR="0040025E" w:rsidRPr="0040025E">
        <w:rPr>
          <w:sz w:val="28"/>
          <w:szCs w:val="28"/>
        </w:rPr>
        <w:t>Winter Break Assignment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9"/>
        <w:gridCol w:w="1849"/>
        <w:gridCol w:w="1843"/>
        <w:gridCol w:w="1976"/>
        <w:gridCol w:w="1843"/>
      </w:tblGrid>
      <w:tr w:rsidR="00693DCF" w:rsidTr="00693DCF">
        <w:tc>
          <w:tcPr>
            <w:tcW w:w="1870" w:type="dxa"/>
          </w:tcPr>
          <w:p w:rsidR="00693DCF" w:rsidRPr="00693DCF" w:rsidRDefault="00693DCF">
            <w:pPr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1870" w:type="dxa"/>
          </w:tcPr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 xml:space="preserve">A </w:t>
            </w:r>
            <w:r w:rsidR="0040025E">
              <w:rPr>
                <w:b/>
              </w:rPr>
              <w:t xml:space="preserve"> </w:t>
            </w:r>
          </w:p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>Very Competent</w:t>
            </w:r>
          </w:p>
        </w:tc>
        <w:tc>
          <w:tcPr>
            <w:tcW w:w="1870" w:type="dxa"/>
          </w:tcPr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>B</w:t>
            </w:r>
          </w:p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>Above Average</w:t>
            </w:r>
          </w:p>
        </w:tc>
        <w:tc>
          <w:tcPr>
            <w:tcW w:w="1870" w:type="dxa"/>
          </w:tcPr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>C</w:t>
            </w:r>
          </w:p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>Minimum</w:t>
            </w:r>
          </w:p>
        </w:tc>
        <w:tc>
          <w:tcPr>
            <w:tcW w:w="1870" w:type="dxa"/>
          </w:tcPr>
          <w:p w:rsidR="00693DCF" w:rsidRPr="00693DCF" w:rsidRDefault="00693DCF">
            <w:pPr>
              <w:rPr>
                <w:b/>
              </w:rPr>
            </w:pPr>
          </w:p>
          <w:p w:rsidR="00693DCF" w:rsidRPr="00693DCF" w:rsidRDefault="00693DCF">
            <w:pPr>
              <w:rPr>
                <w:b/>
              </w:rPr>
            </w:pPr>
            <w:r w:rsidRPr="00693DCF">
              <w:rPr>
                <w:b/>
              </w:rPr>
              <w:t>Not Passing</w:t>
            </w:r>
          </w:p>
        </w:tc>
      </w:tr>
      <w:tr w:rsidR="00693DCF" w:rsidTr="00693DCF">
        <w:tc>
          <w:tcPr>
            <w:tcW w:w="1870" w:type="dxa"/>
          </w:tcPr>
          <w:p w:rsidR="00693DCF" w:rsidRDefault="00693DCF">
            <w:pPr>
              <w:rPr>
                <w:b/>
              </w:rPr>
            </w:pPr>
            <w:r w:rsidRPr="00693DCF">
              <w:rPr>
                <w:b/>
              </w:rPr>
              <w:t>General Presentation</w:t>
            </w:r>
          </w:p>
          <w:p w:rsidR="0040025E" w:rsidRDefault="0040025E">
            <w:pPr>
              <w:rPr>
                <w:b/>
              </w:rPr>
            </w:pPr>
            <w:r>
              <w:rPr>
                <w:b/>
              </w:rPr>
              <w:t>(Ink, Legible, Complete Sentences)</w:t>
            </w:r>
          </w:p>
          <w:p w:rsidR="0040025E" w:rsidRDefault="0040025E">
            <w:pPr>
              <w:rPr>
                <w:b/>
              </w:rPr>
            </w:pPr>
          </w:p>
          <w:p w:rsidR="0040025E" w:rsidRPr="0040025E" w:rsidRDefault="0040025E">
            <w:pPr>
              <w:rPr>
                <w:b/>
              </w:rPr>
            </w:pPr>
            <w:r w:rsidRPr="0040025E">
              <w:rPr>
                <w:b/>
              </w:rPr>
              <w:t>33 Points Max.</w:t>
            </w:r>
          </w:p>
          <w:p w:rsidR="0040025E" w:rsidRPr="0040025E" w:rsidRDefault="0040025E">
            <w:pPr>
              <w:rPr>
                <w:b/>
                <w:u w:val="single"/>
              </w:rPr>
            </w:pPr>
            <w:r w:rsidRPr="0040025E">
              <w:rPr>
                <w:b/>
              </w:rPr>
              <w:t>Points Earned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Outstanding; work is distinguished by its completeness, thoroughness, and creativity</w:t>
            </w:r>
            <w:r w:rsidR="0040025E" w:rsidRPr="00E77C96">
              <w:rPr>
                <w:b/>
              </w:rPr>
              <w:t>.</w:t>
            </w:r>
          </w:p>
          <w:p w:rsidR="0040025E" w:rsidRPr="00E77C96" w:rsidRDefault="0040025E">
            <w:pPr>
              <w:rPr>
                <w:b/>
              </w:rPr>
            </w:pPr>
            <w:r w:rsidRPr="00E77C96">
              <w:rPr>
                <w:b/>
              </w:rPr>
              <w:t>Spelling and grammar are accurate.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Level of work is best characterized as solid, well thought out and dependable (consistent)</w:t>
            </w:r>
          </w:p>
          <w:p w:rsidR="0040025E" w:rsidRPr="00E77C96" w:rsidRDefault="0040025E">
            <w:pPr>
              <w:rPr>
                <w:b/>
              </w:rPr>
            </w:pPr>
            <w:r w:rsidRPr="00E77C96">
              <w:rPr>
                <w:b/>
              </w:rPr>
              <w:t>Spelling and grammar are accurate.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Meeting minimum requirements of written work. (see below)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Grades of “F” (not passing) are given if the assignment is not turned in or for work that does not meet minimum requirements</w:t>
            </w:r>
          </w:p>
        </w:tc>
      </w:tr>
      <w:tr w:rsidR="00693DCF" w:rsidTr="00693DCF">
        <w:tc>
          <w:tcPr>
            <w:tcW w:w="1870" w:type="dxa"/>
          </w:tcPr>
          <w:p w:rsidR="00693DCF" w:rsidRDefault="00693DCF">
            <w:pPr>
              <w:rPr>
                <w:b/>
              </w:rPr>
            </w:pPr>
            <w:r w:rsidRPr="00693DCF">
              <w:rPr>
                <w:b/>
              </w:rPr>
              <w:t>Points Covered</w:t>
            </w:r>
          </w:p>
          <w:p w:rsidR="0040025E" w:rsidRDefault="0040025E">
            <w:pPr>
              <w:rPr>
                <w:b/>
              </w:rPr>
            </w:pPr>
          </w:p>
          <w:p w:rsidR="0040025E" w:rsidRPr="0040025E" w:rsidRDefault="0040025E" w:rsidP="0040025E">
            <w:pPr>
              <w:rPr>
                <w:b/>
              </w:rPr>
            </w:pPr>
            <w:r w:rsidRPr="0040025E">
              <w:rPr>
                <w:b/>
              </w:rPr>
              <w:t>33 Points Max.</w:t>
            </w:r>
          </w:p>
          <w:p w:rsidR="0040025E" w:rsidRPr="00693DCF" w:rsidRDefault="0040025E" w:rsidP="0040025E">
            <w:pPr>
              <w:rPr>
                <w:b/>
              </w:rPr>
            </w:pPr>
            <w:r w:rsidRPr="0040025E">
              <w:rPr>
                <w:b/>
              </w:rPr>
              <w:t>Points Earned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All major and minor criteria are covered and are accurate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For the written paper, most major and some minor criteria are included. Information is accurate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For the written paper, all major topics are covered, the information is accurate</w:t>
            </w: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Major points are omitted or addressed minimally</w:t>
            </w:r>
          </w:p>
        </w:tc>
      </w:tr>
      <w:tr w:rsidR="00693DCF" w:rsidTr="00693DCF">
        <w:tc>
          <w:tcPr>
            <w:tcW w:w="1870" w:type="dxa"/>
          </w:tcPr>
          <w:p w:rsidR="00693DCF" w:rsidRDefault="00693DCF">
            <w:pPr>
              <w:rPr>
                <w:b/>
              </w:rPr>
            </w:pPr>
            <w:r w:rsidRPr="00693DCF">
              <w:rPr>
                <w:b/>
              </w:rPr>
              <w:t>Depth and Breath discussion</w:t>
            </w:r>
          </w:p>
          <w:p w:rsidR="0040025E" w:rsidRDefault="0040025E">
            <w:pPr>
              <w:rPr>
                <w:b/>
              </w:rPr>
            </w:pPr>
          </w:p>
          <w:p w:rsidR="0040025E" w:rsidRPr="0040025E" w:rsidRDefault="00E77C96" w:rsidP="0040025E">
            <w:pPr>
              <w:rPr>
                <w:b/>
              </w:rPr>
            </w:pPr>
            <w:r>
              <w:rPr>
                <w:b/>
              </w:rPr>
              <w:t>34</w:t>
            </w:r>
            <w:r w:rsidR="0040025E" w:rsidRPr="0040025E">
              <w:rPr>
                <w:b/>
              </w:rPr>
              <w:t xml:space="preserve"> Points Max.</w:t>
            </w:r>
          </w:p>
          <w:p w:rsidR="0040025E" w:rsidRDefault="0040025E" w:rsidP="0040025E">
            <w:pPr>
              <w:rPr>
                <w:b/>
              </w:rPr>
            </w:pPr>
            <w:r w:rsidRPr="0040025E">
              <w:rPr>
                <w:b/>
              </w:rPr>
              <w:t>Points Earned</w:t>
            </w:r>
          </w:p>
          <w:p w:rsidR="0040025E" w:rsidRDefault="0040025E" w:rsidP="0040025E">
            <w:pPr>
              <w:rPr>
                <w:b/>
              </w:rPr>
            </w:pPr>
          </w:p>
          <w:p w:rsidR="0040025E" w:rsidRPr="00693DCF" w:rsidRDefault="0040025E" w:rsidP="0040025E">
            <w:pPr>
              <w:rPr>
                <w:b/>
              </w:rPr>
            </w:pPr>
          </w:p>
        </w:tc>
        <w:tc>
          <w:tcPr>
            <w:tcW w:w="1870" w:type="dxa"/>
          </w:tcPr>
          <w:p w:rsidR="00693DCF" w:rsidRPr="00E77C96" w:rsidRDefault="00693DCF">
            <w:pPr>
              <w:rPr>
                <w:b/>
              </w:rPr>
            </w:pPr>
            <w:r w:rsidRPr="00E77C96">
              <w:rPr>
                <w:b/>
              </w:rPr>
              <w:t>Information is presented in depth and is accurate</w:t>
            </w:r>
          </w:p>
        </w:tc>
        <w:tc>
          <w:tcPr>
            <w:tcW w:w="1870" w:type="dxa"/>
          </w:tcPr>
          <w:p w:rsidR="00693DCF" w:rsidRPr="00E77C96" w:rsidRDefault="0040025E">
            <w:pPr>
              <w:rPr>
                <w:b/>
              </w:rPr>
            </w:pPr>
            <w:r w:rsidRPr="00E77C96">
              <w:rPr>
                <w:b/>
              </w:rPr>
              <w:t>Discussion centers on some of the points and covers them adequately</w:t>
            </w:r>
          </w:p>
        </w:tc>
        <w:tc>
          <w:tcPr>
            <w:tcW w:w="1870" w:type="dxa"/>
          </w:tcPr>
          <w:p w:rsidR="00693DCF" w:rsidRPr="00E77C96" w:rsidRDefault="0040025E">
            <w:pPr>
              <w:rPr>
                <w:b/>
              </w:rPr>
            </w:pPr>
            <w:r w:rsidRPr="00E77C96">
              <w:rPr>
                <w:b/>
              </w:rPr>
              <w:t>Minor points/information may be missing and discussion is minimal</w:t>
            </w:r>
          </w:p>
        </w:tc>
        <w:tc>
          <w:tcPr>
            <w:tcW w:w="1870" w:type="dxa"/>
          </w:tcPr>
          <w:p w:rsidR="00693DCF" w:rsidRPr="00E77C96" w:rsidRDefault="0040025E">
            <w:pPr>
              <w:rPr>
                <w:b/>
              </w:rPr>
            </w:pPr>
            <w:r w:rsidRPr="00E77C96">
              <w:rPr>
                <w:b/>
              </w:rPr>
              <w:t>None in evidence; superficial at most</w:t>
            </w:r>
          </w:p>
        </w:tc>
      </w:tr>
      <w:tr w:rsidR="00693DCF" w:rsidTr="00693DCF">
        <w:tc>
          <w:tcPr>
            <w:tcW w:w="1870" w:type="dxa"/>
          </w:tcPr>
          <w:p w:rsidR="00693DCF" w:rsidRPr="00E77C96" w:rsidRDefault="00693DCF">
            <w:pPr>
              <w:rPr>
                <w:b/>
                <w:color w:val="385623" w:themeColor="accent6" w:themeShade="80"/>
              </w:rPr>
            </w:pPr>
            <w:r w:rsidRPr="00E77C96">
              <w:rPr>
                <w:b/>
                <w:color w:val="385623" w:themeColor="accent6" w:themeShade="80"/>
              </w:rPr>
              <w:t>Typed +5</w:t>
            </w:r>
            <w:r w:rsidR="0040025E" w:rsidRPr="00E77C96">
              <w:rPr>
                <w:b/>
                <w:color w:val="385623" w:themeColor="accent6" w:themeShade="80"/>
              </w:rPr>
              <w:t xml:space="preserve"> (Bonus)</w:t>
            </w:r>
          </w:p>
          <w:p w:rsidR="00E77C96" w:rsidRDefault="00E77C96">
            <w:pPr>
              <w:rPr>
                <w:b/>
              </w:rPr>
            </w:pPr>
          </w:p>
          <w:p w:rsidR="00E77C96" w:rsidRPr="00E77C96" w:rsidRDefault="00E77C96" w:rsidP="00E77C96">
            <w:pPr>
              <w:jc w:val="center"/>
              <w:rPr>
                <w:b/>
                <w:color w:val="C00000"/>
              </w:rPr>
            </w:pPr>
            <w:r w:rsidRPr="00E77C96">
              <w:rPr>
                <w:b/>
                <w:color w:val="C00000"/>
              </w:rPr>
              <w:t>Late</w:t>
            </w:r>
          </w:p>
          <w:p w:rsidR="00E77C96" w:rsidRPr="00E77C96" w:rsidRDefault="00E77C96" w:rsidP="00E77C96">
            <w:pPr>
              <w:jc w:val="center"/>
              <w:rPr>
                <w:b/>
                <w:color w:val="C00000"/>
              </w:rPr>
            </w:pPr>
            <w:r w:rsidRPr="00E77C96">
              <w:rPr>
                <w:b/>
                <w:color w:val="C00000"/>
              </w:rPr>
              <w:t>Letter-grade per Day (Deduction)</w:t>
            </w:r>
          </w:p>
          <w:p w:rsidR="0040025E" w:rsidRPr="00693DCF" w:rsidRDefault="0040025E">
            <w:pPr>
              <w:rPr>
                <w:b/>
              </w:rPr>
            </w:pPr>
          </w:p>
        </w:tc>
        <w:tc>
          <w:tcPr>
            <w:tcW w:w="1870" w:type="dxa"/>
          </w:tcPr>
          <w:p w:rsidR="00693DCF" w:rsidRDefault="00693DCF"/>
        </w:tc>
        <w:tc>
          <w:tcPr>
            <w:tcW w:w="1870" w:type="dxa"/>
          </w:tcPr>
          <w:p w:rsidR="00693DCF" w:rsidRDefault="00693DCF"/>
        </w:tc>
        <w:tc>
          <w:tcPr>
            <w:tcW w:w="1870" w:type="dxa"/>
          </w:tcPr>
          <w:p w:rsidR="00693DCF" w:rsidRDefault="00693DCF"/>
        </w:tc>
        <w:tc>
          <w:tcPr>
            <w:tcW w:w="1870" w:type="dxa"/>
          </w:tcPr>
          <w:p w:rsidR="00693DCF" w:rsidRDefault="00693DCF"/>
        </w:tc>
      </w:tr>
      <w:tr w:rsidR="00693DCF" w:rsidTr="00693DCF">
        <w:tc>
          <w:tcPr>
            <w:tcW w:w="1870" w:type="dxa"/>
          </w:tcPr>
          <w:p w:rsidR="00E77C96" w:rsidRDefault="00E77C96">
            <w:pPr>
              <w:rPr>
                <w:b/>
              </w:rPr>
            </w:pPr>
          </w:p>
          <w:p w:rsidR="00693DCF" w:rsidRDefault="00693DCF" w:rsidP="00E77C96">
            <w:pPr>
              <w:jc w:val="center"/>
              <w:rPr>
                <w:b/>
              </w:rPr>
            </w:pPr>
            <w:r w:rsidRPr="00693DCF">
              <w:rPr>
                <w:b/>
              </w:rPr>
              <w:t>Total</w:t>
            </w:r>
            <w:r w:rsidR="00E77C96">
              <w:rPr>
                <w:b/>
              </w:rPr>
              <w:t xml:space="preserve"> Score</w:t>
            </w:r>
          </w:p>
          <w:p w:rsidR="0040025E" w:rsidRDefault="0040025E">
            <w:pPr>
              <w:rPr>
                <w:b/>
              </w:rPr>
            </w:pPr>
          </w:p>
          <w:p w:rsidR="0040025E" w:rsidRDefault="0040025E">
            <w:pPr>
              <w:rPr>
                <w:b/>
              </w:rPr>
            </w:pPr>
          </w:p>
          <w:p w:rsidR="0040025E" w:rsidRPr="00693DCF" w:rsidRDefault="0040025E">
            <w:pPr>
              <w:rPr>
                <w:b/>
              </w:rPr>
            </w:pPr>
          </w:p>
        </w:tc>
        <w:tc>
          <w:tcPr>
            <w:tcW w:w="1870" w:type="dxa"/>
          </w:tcPr>
          <w:p w:rsidR="00693DCF" w:rsidRDefault="00693DCF"/>
        </w:tc>
        <w:tc>
          <w:tcPr>
            <w:tcW w:w="1870" w:type="dxa"/>
          </w:tcPr>
          <w:p w:rsidR="00693DCF" w:rsidRDefault="00693DCF"/>
        </w:tc>
        <w:tc>
          <w:tcPr>
            <w:tcW w:w="1870" w:type="dxa"/>
          </w:tcPr>
          <w:p w:rsidR="00693DCF" w:rsidRDefault="00693DCF"/>
        </w:tc>
        <w:tc>
          <w:tcPr>
            <w:tcW w:w="1870" w:type="dxa"/>
          </w:tcPr>
          <w:p w:rsidR="00693DCF" w:rsidRDefault="00693DCF"/>
        </w:tc>
      </w:tr>
    </w:tbl>
    <w:p w:rsidR="00E158AD" w:rsidRDefault="00E158AD"/>
    <w:sectPr w:rsidR="00E15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CF"/>
    <w:rsid w:val="0040025E"/>
    <w:rsid w:val="00693DCF"/>
    <w:rsid w:val="00E158AD"/>
    <w:rsid w:val="00E7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04AE63-186A-4680-904C-2C71EF03F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Sacerdote, Kevin R.</dc:creator>
  <cp:keywords/>
  <dc:description/>
  <cp:lastModifiedBy>Sacerdote, Kevin R.</cp:lastModifiedBy>
  <cp:revision>3</cp:revision>
  <dcterms:created xsi:type="dcterms:W3CDTF">2015-12-07T16:43:00Z</dcterms:created>
  <dcterms:modified xsi:type="dcterms:W3CDTF">2015-12-07T17:04:00Z</dcterms:modified>
</cp:coreProperties>
</file>